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D" w:rsidRPr="00D757B3" w:rsidRDefault="00944C2D" w:rsidP="006550CD">
      <w:pPr>
        <w:pStyle w:val="Titolo"/>
        <w:tabs>
          <w:tab w:val="left" w:pos="3420"/>
        </w:tabs>
        <w:ind w:right="-1"/>
        <w:rPr>
          <w:rStyle w:val="Enfasigrassetto"/>
          <w:rFonts w:ascii="Consolas" w:hAnsi="Consolas"/>
          <w:b/>
          <w:color w:val="003399"/>
          <w:sz w:val="22"/>
          <w:szCs w:val="22"/>
        </w:rPr>
      </w:pPr>
    </w:p>
    <w:tbl>
      <w:tblPr>
        <w:tblW w:w="9110" w:type="dxa"/>
        <w:jc w:val="center"/>
        <w:tblInd w:w="-438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/>
      </w:tblPr>
      <w:tblGrid>
        <w:gridCol w:w="889"/>
        <w:gridCol w:w="3789"/>
        <w:gridCol w:w="2731"/>
        <w:gridCol w:w="1701"/>
      </w:tblGrid>
      <w:tr w:rsidR="005319F7" w:rsidRPr="00D757B3" w:rsidTr="00735787">
        <w:trPr>
          <w:jc w:val="center"/>
        </w:trPr>
        <w:tc>
          <w:tcPr>
            <w:tcW w:w="4678" w:type="dxa"/>
            <w:gridSpan w:val="2"/>
            <w:vAlign w:val="center"/>
          </w:tcPr>
          <w:p w:rsidR="00735787" w:rsidRDefault="0073578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  <w:r w:rsidRPr="00D757B3">
              <w:rPr>
                <w:rStyle w:val="Enfasigrassetto"/>
                <w:color w:val="auto"/>
                <w:sz w:val="20"/>
                <w:szCs w:val="22"/>
              </w:rPr>
              <w:t>Barrare la casella di interesse:</w:t>
            </w: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</w:tc>
        <w:tc>
          <w:tcPr>
            <w:tcW w:w="2731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Soci AISM</w:t>
            </w:r>
          </w:p>
        </w:tc>
        <w:tc>
          <w:tcPr>
            <w:tcW w:w="1701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Non soci</w:t>
            </w:r>
          </w:p>
        </w:tc>
      </w:tr>
      <w:tr w:rsidR="005319F7" w:rsidRPr="00D757B3" w:rsidTr="0073578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>10</w:t>
            </w:r>
            <w:r w:rsidR="005319F7"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752CFF">
              <w:rPr>
                <w:rFonts w:ascii="Arial" w:eastAsia="MS Mincho" w:hAnsi="Arial" w:cs="Arial"/>
                <w:b/>
                <w:sz w:val="20"/>
                <w:szCs w:val="22"/>
                <w:lang w:eastAsia="ja-JP"/>
              </w:rPr>
              <w:t>Aprile 2019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 ore 18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:00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-19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:00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br/>
              <w:t>Le relazioni con il cliente attraverso i canali digitali</w:t>
            </w:r>
          </w:p>
        </w:tc>
        <w:tc>
          <w:tcPr>
            <w:tcW w:w="2731" w:type="dxa"/>
          </w:tcPr>
          <w:p w:rsidR="00A57AC1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D757B3" w:rsidRPr="00A57AC1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A57AC1">
              <w:rPr>
                <w:rFonts w:ascii="Arial" w:hAnsi="Arial" w:cs="Arial"/>
                <w:sz w:val="16"/>
                <w:szCs w:val="18"/>
              </w:rPr>
              <w:t>fu</w:t>
            </w:r>
            <w:r w:rsidR="00A57AC1">
              <w:rPr>
                <w:rFonts w:ascii="Arial" w:hAnsi="Arial" w:cs="Arial"/>
                <w:sz w:val="16"/>
                <w:szCs w:val="18"/>
              </w:rPr>
              <w:t>ori campo IVA DPR 6.10.1972,</w:t>
            </w:r>
            <w:r w:rsidR="00735787">
              <w:rPr>
                <w:rFonts w:ascii="Arial" w:hAnsi="Arial" w:cs="Arial"/>
                <w:sz w:val="16"/>
                <w:szCs w:val="18"/>
              </w:rPr>
              <w:br/>
            </w:r>
            <w:r w:rsidR="00A57AC1">
              <w:rPr>
                <w:rFonts w:ascii="Arial" w:hAnsi="Arial" w:cs="Arial"/>
                <w:sz w:val="16"/>
                <w:szCs w:val="18"/>
              </w:rPr>
              <w:t xml:space="preserve">n.633, </w:t>
            </w:r>
            <w:r w:rsidRPr="00A57AC1">
              <w:rPr>
                <w:rFonts w:ascii="Arial" w:hAnsi="Arial" w:cs="Arial"/>
                <w:sz w:val="16"/>
                <w:szCs w:val="18"/>
              </w:rPr>
              <w:t>art. 4</w:t>
            </w:r>
          </w:p>
        </w:tc>
        <w:tc>
          <w:tcPr>
            <w:tcW w:w="1701" w:type="dxa"/>
          </w:tcPr>
          <w:p w:rsidR="005319F7" w:rsidRPr="00D757B3" w:rsidRDefault="005319F7" w:rsidP="00D178B0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,00 + IVA</w:t>
            </w:r>
          </w:p>
        </w:tc>
      </w:tr>
      <w:tr w:rsidR="005319F7" w:rsidRPr="00D757B3" w:rsidTr="0073578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178B0" w:rsidRPr="00D178B0" w:rsidRDefault="00D757B3" w:rsidP="00D757B3">
            <w:pPr>
              <w:pStyle w:val="Stile1"/>
              <w:jc w:val="left"/>
              <w:rPr>
                <w:rFonts w:eastAsia="MS Mincho"/>
                <w:color w:val="auto"/>
                <w:sz w:val="20"/>
                <w:szCs w:val="22"/>
                <w:lang w:eastAsia="ja-JP"/>
              </w:rPr>
            </w:pPr>
            <w:r w:rsidRPr="00D178B0">
              <w:rPr>
                <w:rFonts w:eastAsia="MS Mincho"/>
                <w:color w:val="auto"/>
                <w:sz w:val="20"/>
                <w:szCs w:val="22"/>
                <w:lang w:eastAsia="ja-JP"/>
              </w:rPr>
              <w:t>15 Maggio</w:t>
            </w:r>
            <w:r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ore </w:t>
            </w:r>
            <w:r w:rsidR="00D178B0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18:00-19:00</w:t>
            </w:r>
          </w:p>
          <w:p w:rsidR="00D757B3" w:rsidRPr="00D178B0" w:rsidRDefault="00D757B3" w:rsidP="00D757B3">
            <w:pPr>
              <w:pStyle w:val="Stile1"/>
              <w:jc w:val="left"/>
              <w:rPr>
                <w:rStyle w:val="Enfasigrassetto"/>
                <w:color w:val="auto"/>
                <w:sz w:val="20"/>
                <w:szCs w:val="22"/>
              </w:rPr>
            </w:pPr>
            <w:r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La reputazione questa sconosciuta</w:t>
            </w:r>
          </w:p>
        </w:tc>
        <w:tc>
          <w:tcPr>
            <w:tcW w:w="2731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A57AC1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20"/>
                <w:szCs w:val="18"/>
                <w:lang w:eastAsia="ja-JP"/>
              </w:rPr>
            </w:pPr>
            <w:r>
              <w:rPr>
                <w:b w:val="0"/>
                <w:color w:val="auto"/>
                <w:sz w:val="16"/>
                <w:szCs w:val="18"/>
              </w:rPr>
              <w:t>fuori campo IVA DPR 6.10.1972,</w:t>
            </w:r>
            <w:r w:rsidR="00735787">
              <w:rPr>
                <w:b w:val="0"/>
                <w:color w:val="auto"/>
                <w:sz w:val="16"/>
                <w:szCs w:val="18"/>
              </w:rPr>
              <w:br/>
            </w:r>
            <w:r>
              <w:rPr>
                <w:b w:val="0"/>
                <w:color w:val="auto"/>
                <w:sz w:val="16"/>
                <w:szCs w:val="18"/>
              </w:rPr>
              <w:t>n.</w:t>
            </w:r>
            <w:r w:rsidR="00D757B3"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A57AC1" w:rsidRDefault="005319F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,00 + IVA</w:t>
            </w:r>
          </w:p>
          <w:p w:rsidR="00380E07" w:rsidRPr="00D757B3" w:rsidRDefault="00380E0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</w:p>
        </w:tc>
      </w:tr>
      <w:tr w:rsidR="005319F7" w:rsidRPr="00D757B3" w:rsidTr="0073578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D757B3" w:rsidRPr="00D178B0" w:rsidRDefault="00542F16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>
              <w:rPr>
                <w:rFonts w:eastAsia="MS Mincho"/>
                <w:color w:val="auto"/>
                <w:sz w:val="20"/>
                <w:szCs w:val="22"/>
                <w:lang w:eastAsia="ja-JP"/>
              </w:rPr>
              <w:t>20</w:t>
            </w:r>
            <w:r w:rsidR="00D757B3" w:rsidRPr="00D178B0">
              <w:rPr>
                <w:rFonts w:eastAsia="MS Mincho"/>
                <w:color w:val="auto"/>
                <w:sz w:val="20"/>
                <w:szCs w:val="22"/>
                <w:lang w:eastAsia="ja-JP"/>
              </w:rPr>
              <w:t xml:space="preserve"> Giugno</w:t>
            </w:r>
            <w:r w:rsidR="00D757B3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ore </w:t>
            </w:r>
            <w:r w:rsidR="00D178B0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18:00-19:00</w:t>
            </w:r>
            <w:r w:rsidR="00D178B0" w:rsidRPr="00D178B0">
              <w:rPr>
                <w:rFonts w:eastAsia="MS Mincho"/>
                <w:color w:val="auto"/>
                <w:sz w:val="20"/>
                <w:szCs w:val="22"/>
                <w:lang w:eastAsia="ja-JP"/>
              </w:rPr>
              <w:br/>
            </w:r>
            <w:r w:rsidR="00D757B3" w:rsidRP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I contenuti: elemento chiave del Digital Marketing </w:t>
            </w:r>
          </w:p>
        </w:tc>
        <w:tc>
          <w:tcPr>
            <w:tcW w:w="2731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D757B3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18"/>
                <w:szCs w:val="18"/>
                <w:lang w:eastAsia="ja-JP"/>
              </w:rPr>
            </w:pPr>
            <w:r w:rsidRPr="00A57AC1">
              <w:rPr>
                <w:b w:val="0"/>
                <w:color w:val="auto"/>
                <w:sz w:val="16"/>
                <w:szCs w:val="18"/>
              </w:rPr>
              <w:t>fu</w:t>
            </w:r>
            <w:r w:rsidR="00A57AC1">
              <w:rPr>
                <w:b w:val="0"/>
                <w:color w:val="auto"/>
                <w:sz w:val="16"/>
                <w:szCs w:val="18"/>
              </w:rPr>
              <w:t>ori campo IVA DPR 6.10.1972,</w:t>
            </w:r>
            <w:r w:rsidR="00735787">
              <w:rPr>
                <w:b w:val="0"/>
                <w:color w:val="auto"/>
                <w:sz w:val="16"/>
                <w:szCs w:val="18"/>
              </w:rPr>
              <w:br/>
            </w:r>
            <w:r w:rsidR="00A57AC1">
              <w:rPr>
                <w:b w:val="0"/>
                <w:color w:val="auto"/>
                <w:sz w:val="16"/>
                <w:szCs w:val="18"/>
              </w:rPr>
              <w:t>n.</w:t>
            </w:r>
            <w:r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5319F7" w:rsidRPr="00D757B3" w:rsidRDefault="005319F7" w:rsidP="00D178B0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="00735787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+ IVA</w:t>
            </w:r>
          </w:p>
        </w:tc>
      </w:tr>
    </w:tbl>
    <w:p w:rsidR="00944C2D" w:rsidRDefault="00944C2D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del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Partecipante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Ruolo in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Area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aziendale</w:t>
            </w:r>
            <w:proofErr w:type="spellEnd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appartenenza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per la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fatturazione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6410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eastAsiaTheme="minorEastAsia"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eastAsiaTheme="minorEastAsia"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AISM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Per la partecipazione a n. 1 Webinar </w:t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€ 20,00</w:t>
      </w:r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B07CF1">
        <w:rPr>
          <w:rFonts w:ascii="Arial" w:eastAsia="MS Mincho" w:hAnsi="Arial" w:cs="Arial"/>
          <w:sz w:val="20"/>
          <w:szCs w:val="20"/>
          <w:lang w:eastAsia="ja-JP"/>
        </w:rPr>
        <w:br/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br/>
      </w:r>
      <w:r w:rsidR="00B07CF1">
        <w:rPr>
          <w:rFonts w:cs="Arial"/>
          <w:sz w:val="20"/>
        </w:rPr>
        <w:t xml:space="preserve">Per la partecipazione a n. 1 Webinar </w:t>
      </w:r>
      <w:r w:rsidR="00B07CF1"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D178B0">
        <w:rPr>
          <w:rFonts w:cs="Arial"/>
          <w:sz w:val="20"/>
        </w:rPr>
        <w:t>50</w:t>
      </w:r>
      <w:r w:rsidRPr="006550CD">
        <w:rPr>
          <w:rFonts w:cs="Arial"/>
          <w:sz w:val="20"/>
        </w:rPr>
        <w:t xml:space="preserve">,00 + IVA per la partecipazione a 1 Webinar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r w:rsidRPr="005F6543">
        <w:rPr>
          <w:rFonts w:cs="Arial"/>
          <w:sz w:val="20"/>
        </w:rPr>
        <w:t xml:space="preserve">Il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essere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sul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>IBAN IT 73 G 02008 01616 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Programma</w:t>
      </w:r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r w:rsidRPr="005F6543">
        <w:rPr>
          <w:rFonts w:cs="Arial"/>
          <w:sz w:val="20"/>
        </w:rPr>
        <w:t xml:space="preserve">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il corso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comunicazione a mezzo fax o e-mail ai partecipanti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corso,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il programma/sede del corso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Le informazi</w:t>
      </w:r>
      <w:bookmarkStart w:id="0" w:name="_GoBack"/>
      <w:bookmarkEnd w:id="0"/>
      <w:r w:rsidRPr="005F6543">
        <w:rPr>
          <w:rFonts w:cs="Arial"/>
          <w:color w:val="000000"/>
          <w:sz w:val="20"/>
          <w:lang w:val="it-IT" w:eastAsia="en-GB"/>
        </w:rPr>
        <w:t xml:space="preserve">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0D" w:rsidRDefault="00F4790D" w:rsidP="00F21CC6">
      <w:r>
        <w:separator/>
      </w:r>
    </w:p>
  </w:endnote>
  <w:endnote w:type="continuationSeparator" w:id="0">
    <w:p w:rsidR="00F4790D" w:rsidRDefault="00F4790D" w:rsidP="00F2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542F16" w:rsidP="00944C2D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4.8pt;height:34.2pt">
          <v:imagedata r:id="rId1" o:title="piè pagina" cropright="20539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542F16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2.4pt;height:42.6pt">
          <v:imagedata r:id="rId1" o:title="piè pagin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0D" w:rsidRDefault="00F4790D" w:rsidP="00F21CC6">
      <w:r>
        <w:separator/>
      </w:r>
    </w:p>
  </w:footnote>
  <w:footnote w:type="continuationSeparator" w:id="0">
    <w:p w:rsidR="00F4790D" w:rsidRDefault="00F4790D" w:rsidP="00F2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Pr="00B071C2" w:rsidRDefault="00BE2D65" w:rsidP="00B071C2">
    <w:pPr>
      <w:pStyle w:val="Intestazione"/>
      <w:tabs>
        <w:tab w:val="clear" w:pos="9638"/>
        <w:tab w:val="right" w:pos="10773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45.6pt">
          <v:imagedata r:id="rId1" o:title="logo aism aggiornato tracciati"/>
        </v:shape>
      </w:pict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  <w:r w:rsidR="00A57AC1" w:rsidRPr="00B071C2">
      <w:rPr>
        <w:rFonts w:cs="Arial"/>
        <w:b/>
        <w:sz w:val="22"/>
        <w:szCs w:val="22"/>
      </w:rPr>
      <w:t xml:space="preserve">SCHEDA DI ISCRIZIONE </w:t>
    </w:r>
    <w:r w:rsidR="00A57AC1" w:rsidRPr="00B071C2">
      <w:rPr>
        <w:rFonts w:eastAsia="MS Mincho" w:cs="Arial"/>
        <w:b/>
        <w:sz w:val="22"/>
        <w:szCs w:val="22"/>
        <w:lang w:eastAsia="ja-JP"/>
      </w:rPr>
      <w:t>WEBINAR AISM 2019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7282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629F"/>
    <w:rsid w:val="0046128F"/>
    <w:rsid w:val="00464D33"/>
    <w:rsid w:val="00466BB2"/>
    <w:rsid w:val="00467877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41878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3EA1"/>
    <w:rsid w:val="009E722C"/>
    <w:rsid w:val="009F7028"/>
    <w:rsid w:val="00A0001F"/>
    <w:rsid w:val="00A0398C"/>
    <w:rsid w:val="00A1483D"/>
    <w:rsid w:val="00A168EA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 [240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deltesto">
    <w:name w:val="Body Text"/>
    <w:basedOn w:val="Normale"/>
    <w:link w:val="Corpodel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lagriglia8">
    <w:name w:val="Table Grid 8"/>
    <w:basedOn w:val="Tabellanormale"/>
    <w:rsid w:val="008962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8CA4-F2EC-47CE-A4B4-00643E67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SEGRETERIA</cp:lastModifiedBy>
  <cp:revision>14</cp:revision>
  <cp:lastPrinted>2019-02-08T12:47:00Z</cp:lastPrinted>
  <dcterms:created xsi:type="dcterms:W3CDTF">2018-10-18T15:30:00Z</dcterms:created>
  <dcterms:modified xsi:type="dcterms:W3CDTF">2019-04-29T14:47:00Z</dcterms:modified>
</cp:coreProperties>
</file>